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336D2B89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52493A" w:rsidRPr="0052493A">
        <w:rPr>
          <w:rFonts w:ascii="Arial" w:hAnsi="Arial" w:cs="Arial"/>
          <w:b/>
          <w:sz w:val="22"/>
          <w:szCs w:val="22"/>
        </w:rPr>
        <w:t>Oprava silnice II/317 Choceň, ul. Litomyšlská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1BE3BCFB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„Název VZ“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388FE" w14:textId="77777777" w:rsidR="005610B9" w:rsidRDefault="005610B9" w:rsidP="00424559">
      <w:r>
        <w:separator/>
      </w:r>
    </w:p>
  </w:endnote>
  <w:endnote w:type="continuationSeparator" w:id="0">
    <w:p w14:paraId="234FB834" w14:textId="77777777" w:rsidR="005610B9" w:rsidRDefault="005610B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597C5" w14:textId="77777777" w:rsidR="005610B9" w:rsidRDefault="005610B9" w:rsidP="00424559">
      <w:r>
        <w:separator/>
      </w:r>
    </w:p>
  </w:footnote>
  <w:footnote w:type="continuationSeparator" w:id="0">
    <w:p w14:paraId="2103DF13" w14:textId="77777777" w:rsidR="005610B9" w:rsidRDefault="005610B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52493A"/>
    <w:rsid w:val="005411A1"/>
    <w:rsid w:val="005610B9"/>
    <w:rsid w:val="0058659B"/>
    <w:rsid w:val="00752DAF"/>
    <w:rsid w:val="00795D37"/>
    <w:rsid w:val="00833C95"/>
    <w:rsid w:val="00932BF9"/>
    <w:rsid w:val="00A16773"/>
    <w:rsid w:val="00A31921"/>
    <w:rsid w:val="00A96E2E"/>
    <w:rsid w:val="00B73E6E"/>
    <w:rsid w:val="00CB2C29"/>
    <w:rsid w:val="00D017E6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841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2025-08-13T06:25:00Z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